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0A9F40D3" w:rsidR="00C745FA" w:rsidRPr="0080506E" w:rsidRDefault="007B6D1D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5</w:t>
      </w:r>
      <w:r w:rsidR="00EF77BA">
        <w:rPr>
          <w:rFonts w:ascii="Sylfaen" w:hAnsi="Sylfaen"/>
          <w:sz w:val="24"/>
        </w:rPr>
        <w:t xml:space="preserve"> </w:t>
      </w:r>
      <w:r w:rsidR="00EF77BA">
        <w:rPr>
          <w:rFonts w:ascii="Sylfaen" w:hAnsi="Sylfaen"/>
          <w:sz w:val="24"/>
          <w:lang w:val="ka-GE"/>
        </w:rPr>
        <w:t>მაისის</w:t>
      </w:r>
      <w:r w:rsidR="001649B9">
        <w:rPr>
          <w:rFonts w:ascii="Sylfaen" w:hAnsi="Sylfaen"/>
          <w:sz w:val="24"/>
          <w:lang w:val="ka-GE"/>
        </w:rPr>
        <w:t xml:space="preserve">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C176EB">
        <w:rPr>
          <w:rFonts w:ascii="Sylfaen" w:hAnsi="Sylfaen"/>
          <w:b/>
          <w:bCs/>
          <w:sz w:val="24"/>
          <w:u w:val="single"/>
          <w:lang w:val="ka-GE"/>
        </w:rPr>
        <w:t>578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 ნიმუში </w:t>
      </w:r>
      <w:r w:rsidR="00D339FD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C176EB">
        <w:rPr>
          <w:rFonts w:ascii="Sylfaen" w:hAnsi="Sylfaen"/>
          <w:b/>
          <w:sz w:val="24"/>
          <w:u w:val="single"/>
        </w:rPr>
        <w:t>154</w:t>
      </w:r>
      <w:r w:rsidR="00FB0A71">
        <w:rPr>
          <w:rFonts w:ascii="Sylfaen" w:hAnsi="Sylfaen"/>
          <w:b/>
          <w:sz w:val="24"/>
          <w:u w:val="single"/>
          <w:lang w:val="ka-GE"/>
        </w:rPr>
        <w:t>,</w:t>
      </w:r>
      <w:r w:rsidR="00FB0A71">
        <w:rPr>
          <w:rFonts w:ascii="Sylfaen" w:hAnsi="Sylfaen"/>
          <w:b/>
          <w:sz w:val="24"/>
          <w:u w:val="single"/>
        </w:rPr>
        <w:t xml:space="preserve"> 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C176EB">
        <w:rPr>
          <w:rFonts w:ascii="Sylfaen" w:hAnsi="Sylfaen"/>
          <w:b/>
          <w:sz w:val="24"/>
          <w:u w:val="single"/>
        </w:rPr>
        <w:t>184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C176EB">
        <w:rPr>
          <w:rFonts w:ascii="Sylfaen" w:hAnsi="Sylfaen"/>
          <w:b/>
          <w:sz w:val="24"/>
          <w:u w:val="single"/>
        </w:rPr>
        <w:t>5</w:t>
      </w:r>
      <w:r w:rsidR="00873008">
        <w:rPr>
          <w:rFonts w:ascii="Sylfaen" w:hAnsi="Sylfaen"/>
          <w:b/>
          <w:sz w:val="24"/>
          <w:u w:val="single"/>
        </w:rPr>
        <w:t>4</w:t>
      </w:r>
      <w:r w:rsidR="00CF17F1">
        <w:rPr>
          <w:rFonts w:ascii="Sylfaen" w:hAnsi="Sylfaen"/>
          <w:b/>
          <w:sz w:val="24"/>
          <w:u w:val="singl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ნიმუში</w:t>
      </w:r>
      <w:r w:rsidR="00A87A2A">
        <w:rPr>
          <w:rFonts w:ascii="Sylfaen" w:hAnsi="Sylfaen"/>
          <w:sz w:val="24"/>
          <w:lang w:val="ka-GE"/>
        </w:rPr>
        <w:t xml:space="preserve"> </w:t>
      </w:r>
      <w:r w:rsidR="00C176EB">
        <w:rPr>
          <w:rFonts w:ascii="Sylfaen" w:hAnsi="Sylfaen"/>
          <w:sz w:val="24"/>
        </w:rPr>
        <w:t>19</w:t>
      </w:r>
      <w:r w:rsidR="0080506E">
        <w:rPr>
          <w:rFonts w:ascii="Sylfaen" w:hAnsi="Sylfaen"/>
          <w:sz w:val="24"/>
          <w:lang w:val="ka-GE"/>
        </w:rPr>
        <w:t xml:space="preserve"> განმეორებითი</w:t>
      </w:r>
      <w:r w:rsidR="00DA7C76">
        <w:rPr>
          <w:rFonts w:ascii="Sylfaen" w:hAnsi="Sylfaen"/>
          <w:sz w:val="24"/>
          <w:lang w:val="ka-GE"/>
        </w:rPr>
        <w:t>,</w:t>
      </w:r>
      <w:r w:rsidR="0080506E">
        <w:rPr>
          <w:rFonts w:ascii="Sylfaen" w:hAnsi="Sylfaen"/>
          <w:sz w:val="24"/>
          <w:lang w:val="ka-GE"/>
        </w:rPr>
        <w:t xml:space="preserve"> </w:t>
      </w:r>
      <w:r w:rsidR="00CF4330">
        <w:rPr>
          <w:rFonts w:ascii="Sylfaen" w:hAnsi="Sylfaen"/>
          <w:sz w:val="24"/>
          <w:lang w:val="ka-GE"/>
        </w:rPr>
        <w:t>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C176EB">
        <w:rPr>
          <w:rFonts w:ascii="Sylfaen" w:hAnsi="Sylfaen"/>
          <w:b/>
          <w:sz w:val="24"/>
          <w:u w:val="single"/>
          <w:lang w:val="ka-GE"/>
        </w:rPr>
        <w:t>65</w:t>
      </w:r>
      <w:r w:rsidR="0080506E">
        <w:rPr>
          <w:rFonts w:ascii="Sylfaen" w:hAnsi="Sylfaen"/>
          <w:b/>
          <w:sz w:val="24"/>
        </w:rPr>
        <w:t xml:space="preserve"> </w:t>
      </w:r>
      <w:proofErr w:type="spellStart"/>
      <w:r w:rsidR="0080506E" w:rsidRPr="00390163">
        <w:rPr>
          <w:rFonts w:ascii="Sylfaen" w:hAnsi="Sylfaen"/>
          <w:sz w:val="24"/>
        </w:rPr>
        <w:t>ნიმუში</w:t>
      </w:r>
      <w:proofErr w:type="spellEnd"/>
      <w:r w:rsidR="002C45BD">
        <w:rPr>
          <w:rFonts w:ascii="Sylfaen" w:hAnsi="Sylfaen"/>
          <w:sz w:val="24"/>
        </w:rPr>
        <w:t>,</w:t>
      </w:r>
      <w:r w:rsidR="00390163">
        <w:rPr>
          <w:rFonts w:ascii="Sylfaen" w:hAnsi="Sylfaen"/>
          <w:b/>
          <w:sz w:val="24"/>
        </w:rPr>
        <w:t xml:space="preserve"> </w:t>
      </w:r>
      <w:r w:rsidR="00873008">
        <w:rPr>
          <w:rFonts w:ascii="Sylfaen" w:hAnsi="Sylfaen"/>
          <w:sz w:val="24"/>
        </w:rPr>
        <w:t>8</w:t>
      </w:r>
      <w:r w:rsidR="00FB0A71">
        <w:rPr>
          <w:rFonts w:ascii="Sylfaen" w:hAnsi="Sylfaen"/>
          <w:sz w:val="24"/>
        </w:rPr>
        <w:t xml:space="preserve"> </w:t>
      </w:r>
      <w:proofErr w:type="spellStart"/>
      <w:r w:rsidR="0080506E" w:rsidRPr="00390163">
        <w:rPr>
          <w:rFonts w:ascii="Sylfaen" w:hAnsi="Sylfaen"/>
          <w:sz w:val="24"/>
        </w:rPr>
        <w:t>განმეორებითი</w:t>
      </w:r>
      <w:proofErr w:type="spellEnd"/>
      <w:r w:rsidR="005D6B9B" w:rsidRPr="00390163">
        <w:rPr>
          <w:rFonts w:ascii="Sylfaen" w:hAnsi="Sylfaen"/>
          <w:sz w:val="24"/>
        </w:rPr>
        <w:t>,</w:t>
      </w:r>
      <w:r w:rsidR="005D6B9B">
        <w:rPr>
          <w:rFonts w:ascii="Sylfaen" w:hAnsi="Sylfaen"/>
          <w:b/>
          <w:sz w:val="24"/>
        </w:rPr>
        <w:t xml:space="preserve"> </w:t>
      </w:r>
      <w:r w:rsidR="00165F31" w:rsidRPr="00165F31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>
        <w:rPr>
          <w:rFonts w:ascii="Sylfaen" w:hAnsi="Sylfaen"/>
          <w:sz w:val="24"/>
          <w:lang w:val="ka-GE"/>
        </w:rPr>
        <w:t xml:space="preserve"> </w:t>
      </w:r>
      <w:r w:rsidR="00C176EB">
        <w:rPr>
          <w:rFonts w:ascii="Sylfaen" w:hAnsi="Sylfaen"/>
          <w:b/>
          <w:sz w:val="24"/>
          <w:u w:val="single"/>
        </w:rPr>
        <w:t>47</w:t>
      </w:r>
      <w:r w:rsidR="00165F31">
        <w:rPr>
          <w:rFonts w:ascii="Sylfaen" w:hAnsi="Sylfaen"/>
          <w:sz w:val="24"/>
          <w:lang w:val="ka-GE"/>
        </w:rPr>
        <w:t>,</w:t>
      </w:r>
      <w:r w:rsidR="00165F31" w:rsidRPr="00165F31">
        <w:rPr>
          <w:rFonts w:ascii="Sylfaen" w:hAnsi="Sylfaen"/>
          <w:sz w:val="24"/>
          <w:lang w:val="ka-GE"/>
        </w:rPr>
        <w:t xml:space="preserve"> </w:t>
      </w:r>
      <w:r w:rsidR="00C176EB">
        <w:rPr>
          <w:rFonts w:ascii="Sylfaen" w:hAnsi="Sylfaen"/>
          <w:sz w:val="24"/>
        </w:rPr>
        <w:t>1</w:t>
      </w:r>
      <w:r w:rsidR="00C176EB">
        <w:rPr>
          <w:rFonts w:ascii="Sylfaen" w:hAnsi="Sylfaen"/>
          <w:sz w:val="24"/>
          <w:lang w:val="ka-GE"/>
        </w:rPr>
        <w:t xml:space="preserve"> განმეორებითი, </w:t>
      </w:r>
      <w:r w:rsidR="005D6B9B" w:rsidRPr="005D6B9B">
        <w:rPr>
          <w:rFonts w:ascii="Sylfaen" w:hAnsi="Sylfaen"/>
          <w:sz w:val="24"/>
          <w:lang w:val="ka-GE"/>
        </w:rPr>
        <w:t>ციტო</w:t>
      </w:r>
      <w:r w:rsidR="00CF4330">
        <w:rPr>
          <w:rFonts w:ascii="Sylfaen" w:hAnsi="Sylfaen"/>
          <w:sz w:val="24"/>
          <w:lang w:val="ka-GE"/>
        </w:rPr>
        <w:t xml:space="preserve"> </w:t>
      </w:r>
      <w:r w:rsidR="00C176EB">
        <w:rPr>
          <w:rFonts w:ascii="Sylfaen" w:hAnsi="Sylfaen"/>
          <w:b/>
          <w:sz w:val="24"/>
          <w:u w:val="single"/>
          <w:lang w:val="ka-GE"/>
        </w:rPr>
        <w:t xml:space="preserve">20 </w:t>
      </w:r>
      <w:r w:rsidR="005D6B9B">
        <w:rPr>
          <w:rFonts w:ascii="Sylfaen" w:hAnsi="Sylfaen"/>
          <w:sz w:val="24"/>
          <w:lang w:val="ka-GE"/>
        </w:rPr>
        <w:t>ნიმუში</w:t>
      </w:r>
      <w:r w:rsidR="00A87A2A">
        <w:rPr>
          <w:rFonts w:ascii="Sylfaen" w:hAnsi="Sylfaen"/>
          <w:sz w:val="24"/>
        </w:rPr>
        <w:t xml:space="preserve">, </w:t>
      </w:r>
      <w:r w:rsidR="00A87A2A">
        <w:rPr>
          <w:rFonts w:ascii="Sylfaen" w:hAnsi="Sylfaen"/>
          <w:sz w:val="24"/>
          <w:lang w:val="ka-GE"/>
        </w:rPr>
        <w:t>განმეორებითი</w:t>
      </w:r>
      <w:r w:rsidR="00C176EB">
        <w:rPr>
          <w:rFonts w:ascii="Sylfaen" w:hAnsi="Sylfaen"/>
          <w:sz w:val="24"/>
          <w:lang w:val="ka-GE"/>
        </w:rPr>
        <w:t xml:space="preserve"> 2</w:t>
      </w:r>
      <w:r w:rsidR="00A87A2A">
        <w:rPr>
          <w:rFonts w:ascii="Sylfaen" w:hAnsi="Sylfaen"/>
          <w:sz w:val="24"/>
          <w:lang w:val="ka-GE"/>
        </w:rPr>
        <w:t>,</w:t>
      </w:r>
      <w:r w:rsidR="006315AC">
        <w:rPr>
          <w:rFonts w:ascii="Sylfaen" w:hAnsi="Sylfaen"/>
          <w:sz w:val="24"/>
          <w:lang w:val="ka-GE"/>
        </w:rPr>
        <w:t xml:space="preserve"> </w:t>
      </w:r>
      <w:r w:rsidR="00623525">
        <w:rPr>
          <w:rFonts w:ascii="Sylfaen" w:hAnsi="Sylfaen"/>
          <w:sz w:val="24"/>
          <w:lang w:val="ka-GE"/>
        </w:rPr>
        <w:t>მეგალაბი</w:t>
      </w:r>
      <w:r w:rsidR="00873008">
        <w:rPr>
          <w:rFonts w:ascii="Sylfaen" w:hAnsi="Sylfaen"/>
          <w:sz w:val="24"/>
          <w:lang w:val="ka-GE"/>
        </w:rPr>
        <w:t xml:space="preserve"> </w:t>
      </w:r>
      <w:r w:rsidR="00C176EB">
        <w:rPr>
          <w:rFonts w:ascii="Sylfaen" w:hAnsi="Sylfaen"/>
          <w:b/>
          <w:sz w:val="24"/>
          <w:u w:val="single"/>
          <w:lang w:val="ka-GE"/>
        </w:rPr>
        <w:t>6</w:t>
      </w:r>
      <w:r w:rsidR="00873008">
        <w:rPr>
          <w:rFonts w:ascii="Sylfaen" w:hAnsi="Sylfaen"/>
          <w:b/>
          <w:sz w:val="24"/>
          <w:u w:val="single"/>
          <w:lang w:val="ka-GE"/>
        </w:rPr>
        <w:t>3</w:t>
      </w:r>
      <w:r w:rsidR="00623525">
        <w:rPr>
          <w:rFonts w:ascii="Sylfaen" w:hAnsi="Sylfaen"/>
          <w:sz w:val="24"/>
          <w:lang w:val="ka-GE"/>
        </w:rPr>
        <w:t xml:space="preserve"> ნიმუში </w:t>
      </w:r>
      <w:r w:rsidR="00873008" w:rsidRPr="00873008">
        <w:rPr>
          <w:rFonts w:ascii="Sylfaen" w:hAnsi="Sylfaen"/>
          <w:sz w:val="24"/>
          <w:lang w:val="ka-GE"/>
        </w:rPr>
        <w:t>20</w:t>
      </w:r>
      <w:r w:rsidR="00623525">
        <w:rPr>
          <w:rFonts w:ascii="Sylfaen" w:hAnsi="Sylfaen"/>
          <w:sz w:val="24"/>
          <w:lang w:val="ka-GE"/>
        </w:rPr>
        <w:t xml:space="preserve"> განმეორებითი ,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623525" w:rsidRPr="00623525">
        <w:rPr>
          <w:rFonts w:ascii="Sylfaen" w:hAnsi="Sylfaen"/>
          <w:bCs/>
          <w:sz w:val="24"/>
        </w:rPr>
        <w:t>CMD LAB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C176EB">
        <w:rPr>
          <w:rFonts w:ascii="Sylfaen" w:hAnsi="Sylfaen"/>
          <w:b/>
          <w:sz w:val="24"/>
          <w:u w:val="single"/>
        </w:rPr>
        <w:t>27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165F31">
        <w:rPr>
          <w:rFonts w:ascii="Sylfaen" w:hAnsi="Sylfaen"/>
          <w:sz w:val="24"/>
          <w:lang w:val="ka-GE"/>
        </w:rPr>
        <w:t>,</w:t>
      </w:r>
      <w:r w:rsidR="00623525">
        <w:rPr>
          <w:rFonts w:ascii="Sylfaen" w:hAnsi="Sylfaen"/>
          <w:sz w:val="24"/>
          <w:lang w:val="ka-GE"/>
        </w:rPr>
        <w:t xml:space="preserve">ქუთაისის ვეტ. ლაბორატორია </w:t>
      </w:r>
      <w:r w:rsidR="00C176EB">
        <w:rPr>
          <w:rFonts w:ascii="Sylfaen" w:hAnsi="Sylfaen"/>
          <w:b/>
          <w:sz w:val="24"/>
          <w:u w:val="single"/>
          <w:lang w:val="ka-GE"/>
        </w:rPr>
        <w:t>19</w:t>
      </w:r>
      <w:r w:rsidR="00CF17F1">
        <w:rPr>
          <w:rFonts w:ascii="Sylfaen" w:hAnsi="Sylfaen"/>
          <w:b/>
          <w:sz w:val="24"/>
          <w:u w:val="single"/>
          <w:lang w:val="ka-GE"/>
        </w:rPr>
        <w:t xml:space="preserve"> ნიმუში</w:t>
      </w:r>
      <w:r w:rsidR="00DA7C76" w:rsidRPr="00CF17F1">
        <w:rPr>
          <w:rFonts w:ascii="Sylfaen" w:hAnsi="Sylfaen"/>
          <w:sz w:val="24"/>
          <w:lang w:val="ka-GE"/>
        </w:rPr>
        <w:t xml:space="preserve">, </w:t>
      </w:r>
      <w:r w:rsidR="00C176EB">
        <w:rPr>
          <w:rFonts w:ascii="Sylfaen" w:hAnsi="Sylfaen"/>
          <w:sz w:val="24"/>
          <w:lang w:val="ka-GE"/>
        </w:rPr>
        <w:t xml:space="preserve">2 განმეორებითი, </w:t>
      </w:r>
      <w:r w:rsidR="00873008">
        <w:rPr>
          <w:rFonts w:ascii="Sylfaen" w:hAnsi="Sylfaen"/>
          <w:sz w:val="24"/>
          <w:lang w:val="ka-GE"/>
        </w:rPr>
        <w:t xml:space="preserve"> </w:t>
      </w:r>
      <w:r w:rsidR="00DA7C76">
        <w:rPr>
          <w:rFonts w:ascii="Sylfaen" w:hAnsi="Sylfaen"/>
          <w:sz w:val="24"/>
          <w:lang w:val="ka-GE"/>
        </w:rPr>
        <w:t>ზუგდიდი</w:t>
      </w:r>
      <w:r w:rsidR="00FB0A71">
        <w:rPr>
          <w:rFonts w:ascii="Sylfaen" w:hAnsi="Sylfaen"/>
          <w:sz w:val="24"/>
          <w:lang w:val="ka-GE"/>
        </w:rPr>
        <w:t xml:space="preserve"> </w:t>
      </w:r>
      <w:r w:rsidR="00C176EB">
        <w:rPr>
          <w:rFonts w:ascii="Sylfaen" w:hAnsi="Sylfaen"/>
          <w:b/>
          <w:sz w:val="24"/>
          <w:u w:val="single"/>
          <w:lang w:val="ka-GE"/>
        </w:rPr>
        <w:t>135</w:t>
      </w:r>
      <w:r w:rsidR="00873008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DA7C76">
        <w:rPr>
          <w:rFonts w:ascii="Sylfaen" w:hAnsi="Sylfaen"/>
          <w:sz w:val="24"/>
          <w:lang w:val="ka-GE"/>
        </w:rPr>
        <w:t>ნიუმუში</w:t>
      </w:r>
      <w:r w:rsidR="00C176EB">
        <w:rPr>
          <w:rFonts w:ascii="Sylfaen" w:hAnsi="Sylfaen"/>
          <w:sz w:val="24"/>
          <w:lang w:val="ka-GE"/>
        </w:rPr>
        <w:t xml:space="preserve"> 1 განმეორებითი</w:t>
      </w:r>
      <w:r w:rsidR="00873008">
        <w:rPr>
          <w:rFonts w:ascii="Sylfaen" w:hAnsi="Sylfaen"/>
          <w:sz w:val="24"/>
          <w:lang w:val="ka-GE"/>
        </w:rPr>
        <w:t>,</w:t>
      </w:r>
      <w:r w:rsidR="00C73095">
        <w:rPr>
          <w:rFonts w:ascii="Sylfaen" w:hAnsi="Sylfaen"/>
          <w:sz w:val="24"/>
          <w:lang w:val="ka-GE"/>
        </w:rPr>
        <w:t xml:space="preserve"> </w:t>
      </w:r>
      <w:r w:rsidR="00390163">
        <w:rPr>
          <w:rFonts w:ascii="Sylfaen" w:hAnsi="Sylfaen"/>
          <w:sz w:val="24"/>
          <w:lang w:val="ka-GE"/>
        </w:rPr>
        <w:t xml:space="preserve">ავერსის კლინიკა </w:t>
      </w:r>
      <w:r w:rsidR="00C176EB">
        <w:rPr>
          <w:rFonts w:ascii="Sylfaen" w:hAnsi="Sylfaen"/>
          <w:b/>
          <w:sz w:val="24"/>
          <w:u w:val="single"/>
          <w:lang w:val="ka-GE"/>
        </w:rPr>
        <w:t>31</w:t>
      </w:r>
      <w:r w:rsidR="00390163" w:rsidRPr="00390163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>
        <w:rPr>
          <w:rFonts w:ascii="Sylfaen" w:hAnsi="Sylfaen"/>
          <w:sz w:val="24"/>
          <w:lang w:val="ka-GE"/>
        </w:rPr>
        <w:t>ნიმუში</w:t>
      </w:r>
      <w:r w:rsidR="00C176EB">
        <w:rPr>
          <w:rFonts w:ascii="Sylfaen" w:hAnsi="Sylfaen"/>
          <w:sz w:val="24"/>
          <w:lang w:val="ka-GE"/>
        </w:rPr>
        <w:t xml:space="preserve"> 8 განმეორებითი,</w:t>
      </w:r>
      <w:r w:rsidR="00390163">
        <w:rPr>
          <w:rFonts w:ascii="Sylfaen" w:hAnsi="Sylfaen"/>
          <w:sz w:val="24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C176EB">
        <w:rPr>
          <w:rFonts w:ascii="Sylfaen" w:hAnsi="Sylfaen"/>
          <w:b/>
          <w:sz w:val="24"/>
          <w:u w:val="single"/>
          <w:lang w:val="ka-GE"/>
        </w:rPr>
        <w:t>1 376</w:t>
      </w:r>
      <w:r w:rsidR="00CF17F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80506E">
        <w:rPr>
          <w:rFonts w:ascii="Sylfaen" w:hAnsi="Sylfaen"/>
          <w:sz w:val="24"/>
          <w:lang w:val="ka-GE"/>
        </w:rPr>
        <w:t xml:space="preserve"> აქედან</w:t>
      </w:r>
      <w:r w:rsidR="00C176EB">
        <w:rPr>
          <w:rFonts w:ascii="Sylfaen" w:hAnsi="Sylfaen"/>
          <w:b/>
          <w:sz w:val="24"/>
          <w:u w:val="single"/>
          <w:lang w:val="ka-GE"/>
        </w:rPr>
        <w:t xml:space="preserve"> 1 316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6595D7BF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C176EB">
        <w:rPr>
          <w:rFonts w:ascii="Sylfaen" w:hAnsi="Sylfaen"/>
          <w:b/>
          <w:sz w:val="24"/>
          <w:u w:val="single"/>
          <w:lang w:val="ka-GE"/>
        </w:rPr>
        <w:t>20 579</w:t>
      </w:r>
      <w:r w:rsidR="00033C80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D75B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6FB361C1" w:rsidR="00D2219C" w:rsidRPr="00F43963" w:rsidRDefault="00D2219C" w:rsidP="00D659B9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C176EB">
        <w:rPr>
          <w:rFonts w:ascii="Sylfaen" w:hAnsi="Sylfaen"/>
          <w:b/>
          <w:sz w:val="24"/>
          <w:u w:val="single"/>
          <w:lang w:val="ka-GE"/>
        </w:rPr>
        <w:t>22 058</w:t>
      </w:r>
      <w:r w:rsidR="00D75BDD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  <w:r w:rsidR="00F43963">
        <w:rPr>
          <w:rFonts w:ascii="Sylfaen" w:hAnsi="Sylfaen"/>
          <w:sz w:val="24"/>
        </w:rPr>
        <w:t xml:space="preserve"> </w:t>
      </w:r>
    </w:p>
    <w:p w14:paraId="101B26DD" w14:textId="21ED8010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7B6D1D">
        <w:rPr>
          <w:rFonts w:ascii="Sylfaen" w:hAnsi="Sylfaen"/>
          <w:b/>
          <w:sz w:val="24"/>
        </w:rPr>
        <w:t>604</w:t>
      </w:r>
      <w:r w:rsidR="000A1467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346EDDBC" w14:textId="1AAA74D7" w:rsidR="000A1467" w:rsidRPr="007B6D1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ახალ დადასტურებულ</w:t>
      </w:r>
      <w:r w:rsidR="00902F9C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</w:t>
      </w:r>
      <w:bookmarkStart w:id="0" w:name="_GoBack"/>
      <w:bookmarkEnd w:id="0"/>
      <w:r w:rsidR="007B6D1D">
        <w:rPr>
          <w:rFonts w:ascii="Sylfaen" w:hAnsi="Sylfaen"/>
          <w:sz w:val="24"/>
          <w:lang w:val="ka-GE"/>
        </w:rPr>
        <w:t>11</w:t>
      </w:r>
      <w:r w:rsidR="00A40B48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</w:t>
      </w:r>
      <w:r w:rsidR="00F62A38">
        <w:rPr>
          <w:rFonts w:ascii="Sylfaen" w:hAnsi="Sylfaen"/>
          <w:sz w:val="24"/>
          <w:lang w:val="ka-GE"/>
        </w:rPr>
        <w:t>,</w:t>
      </w:r>
      <w:r w:rsidR="00F62A38">
        <w:rPr>
          <w:rFonts w:ascii="Sylfaen" w:hAnsi="Sylfaen"/>
          <w:sz w:val="24"/>
        </w:rPr>
        <w:t xml:space="preserve"> </w:t>
      </w:r>
      <w:r w:rsidR="007B6D1D">
        <w:rPr>
          <w:rFonts w:ascii="Sylfaen" w:hAnsi="Sylfaen"/>
          <w:sz w:val="24"/>
          <w:lang w:val="ka-GE"/>
        </w:rPr>
        <w:t xml:space="preserve">აქედან </w:t>
      </w:r>
      <w:r w:rsidR="007B6D1D">
        <w:rPr>
          <w:rFonts w:ascii="Sylfaen" w:hAnsi="Sylfaen"/>
          <w:sz w:val="24"/>
        </w:rPr>
        <w:t xml:space="preserve">10 </w:t>
      </w:r>
      <w:r w:rsidR="007B6D1D">
        <w:rPr>
          <w:rFonts w:ascii="Sylfaen" w:hAnsi="Sylfaen"/>
          <w:sz w:val="24"/>
          <w:lang w:val="ka-GE"/>
        </w:rPr>
        <w:t>შემთხვევა უკავშირდება ბოლნის</w:t>
      </w:r>
      <w:r w:rsidR="00902F9C">
        <w:rPr>
          <w:rFonts w:ascii="Sylfaen" w:hAnsi="Sylfaen"/>
          <w:sz w:val="24"/>
          <w:lang w:val="ka-GE"/>
        </w:rPr>
        <w:t>ს</w:t>
      </w:r>
      <w:r w:rsidR="007B6D1D">
        <w:rPr>
          <w:rFonts w:ascii="Sylfaen" w:hAnsi="Sylfaen"/>
          <w:sz w:val="24"/>
          <w:lang w:val="ka-GE"/>
        </w:rPr>
        <w:t>, ხოლო ერთ შემთხვევაზე მიმდინარეობს ჩაღრმავებული ეპიდ კვლევა.</w:t>
      </w:r>
    </w:p>
    <w:p w14:paraId="558C66F9" w14:textId="5DCDA7FC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7B6D1D">
        <w:rPr>
          <w:rFonts w:ascii="Sylfaen" w:hAnsi="Sylfaen"/>
          <w:sz w:val="24"/>
        </w:rPr>
        <w:t>240</w:t>
      </w:r>
    </w:p>
    <w:p w14:paraId="5812E2C1" w14:textId="6D97962C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A7623C">
        <w:rPr>
          <w:rFonts w:ascii="Sylfaen" w:hAnsi="Sylfaen"/>
          <w:sz w:val="24"/>
          <w:lang w:val="ka-GE"/>
        </w:rPr>
        <w:t>9</w:t>
      </w:r>
      <w:r w:rsidR="0057760E">
        <w:rPr>
          <w:rFonts w:ascii="Sylfaen" w:hAnsi="Sylfaen"/>
          <w:sz w:val="24"/>
          <w:lang w:val="ka-GE"/>
        </w:rPr>
        <w:t xml:space="preserve"> </w:t>
      </w:r>
    </w:p>
    <w:p w14:paraId="667607D2" w14:textId="1595385C" w:rsidR="0057760E" w:rsidRDefault="00911312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ლეტ</w:t>
      </w:r>
      <w:r w:rsidR="0057760E">
        <w:rPr>
          <w:rFonts w:ascii="Sylfaen" w:hAnsi="Sylfaen"/>
          <w:sz w:val="24"/>
          <w:lang w:val="ka-GE"/>
        </w:rPr>
        <w:t>ალობის მაჩვენებელი</w:t>
      </w:r>
      <w:r w:rsidR="005E4D91">
        <w:rPr>
          <w:rFonts w:ascii="Sylfaen" w:hAnsi="Sylfaen"/>
          <w:sz w:val="24"/>
          <w:lang w:val="ka-GE"/>
        </w:rPr>
        <w:t xml:space="preserve"> 1.</w:t>
      </w:r>
      <w:r w:rsidR="007B6D1D">
        <w:rPr>
          <w:rFonts w:ascii="Sylfaen" w:hAnsi="Sylfaen"/>
          <w:sz w:val="24"/>
          <w:lang w:val="ka-GE"/>
        </w:rPr>
        <w:t>49</w:t>
      </w:r>
      <w:r w:rsidR="00D7252B">
        <w:rPr>
          <w:rFonts w:ascii="Sylfaen" w:hAnsi="Sylfaen"/>
          <w:sz w:val="24"/>
          <w:lang w:val="ka-GE"/>
        </w:rPr>
        <w:t xml:space="preserve"> %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223EF990" w:rsidR="001066E5" w:rsidRDefault="00EF0278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 w:rsidRPr="00F27332">
        <w:rPr>
          <w:noProof/>
          <w:sz w:val="16"/>
        </w:rPr>
        <w:lastRenderedPageBreak/>
        <w:drawing>
          <wp:inline distT="0" distB="0" distL="0" distR="0" wp14:anchorId="65A444CA" wp14:editId="345EFFD8">
            <wp:extent cx="7639050" cy="4261485"/>
            <wp:effectExtent l="0" t="0" r="0" b="571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83CD78C" w14:textId="3B89CBA6" w:rsidR="00473999" w:rsidRDefault="00473999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</w:p>
    <w:p w14:paraId="3125ED87" w14:textId="5897F6CC" w:rsidR="00473999" w:rsidRPr="00906DD8" w:rsidRDefault="004D1C31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58E3E153" wp14:editId="43A3ADD8">
            <wp:extent cx="7550150" cy="3365500"/>
            <wp:effectExtent l="0" t="0" r="12700" b="63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022F5AF" w14:textId="4C62D0AD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837E26F" w14:textId="3DE98F94" w:rsidR="00E440C4" w:rsidRDefault="00E440C4" w:rsidP="002E2DC1">
      <w:pPr>
        <w:tabs>
          <w:tab w:val="left" w:pos="3150"/>
        </w:tabs>
        <w:ind w:right="-180" w:hanging="540"/>
        <w:jc w:val="both"/>
        <w:rPr>
          <w:rFonts w:ascii="Sylfaen" w:hAnsi="Sylfaen"/>
          <w:bCs/>
          <w:sz w:val="24"/>
          <w:lang w:val="ka-GE"/>
        </w:rPr>
      </w:pPr>
    </w:p>
    <w:tbl>
      <w:tblPr>
        <w:tblpPr w:leftFromText="180" w:rightFromText="180" w:vertAnchor="text" w:tblpX="-825" w:tblpY="50"/>
        <w:tblW w:w="12203" w:type="dxa"/>
        <w:tblLayout w:type="fixed"/>
        <w:tblLook w:val="04A0" w:firstRow="1" w:lastRow="0" w:firstColumn="1" w:lastColumn="0" w:noHBand="0" w:noVBand="1"/>
      </w:tblPr>
      <w:tblGrid>
        <w:gridCol w:w="601"/>
        <w:gridCol w:w="552"/>
        <w:gridCol w:w="485"/>
        <w:gridCol w:w="552"/>
        <w:gridCol w:w="416"/>
        <w:gridCol w:w="553"/>
        <w:gridCol w:w="418"/>
        <w:gridCol w:w="555"/>
        <w:gridCol w:w="476"/>
        <w:gridCol w:w="571"/>
        <w:gridCol w:w="420"/>
        <w:gridCol w:w="486"/>
        <w:gridCol w:w="424"/>
        <w:gridCol w:w="489"/>
        <w:gridCol w:w="420"/>
        <w:gridCol w:w="560"/>
        <w:gridCol w:w="508"/>
        <w:gridCol w:w="470"/>
        <w:gridCol w:w="420"/>
        <w:gridCol w:w="487"/>
        <w:gridCol w:w="489"/>
        <w:gridCol w:w="486"/>
        <w:gridCol w:w="422"/>
        <w:gridCol w:w="470"/>
        <w:gridCol w:w="434"/>
        <w:gridCol w:w="39"/>
      </w:tblGrid>
      <w:tr w:rsidR="004D1C31" w:rsidRPr="004D1C31" w14:paraId="10BBCC7C" w14:textId="77777777" w:rsidTr="004D1C31">
        <w:trPr>
          <w:trHeight w:val="18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A5C3" w14:textId="77777777" w:rsidR="004D1C31" w:rsidRPr="004D1C31" w:rsidRDefault="004D1C31" w:rsidP="004D1C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24"/>
              </w:rPr>
            </w:pPr>
            <w:r w:rsidRPr="004D1C31">
              <w:rPr>
                <w:rFonts w:ascii="Sylfaen" w:eastAsia="Times New Roman" w:hAnsi="Sylfaen" w:cs="Calibri"/>
                <w:color w:val="000000"/>
                <w:sz w:val="16"/>
                <w:szCs w:val="24"/>
              </w:rPr>
              <w:lastRenderedPageBreak/>
              <w:t> 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1EC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</w:pPr>
            <w:proofErr w:type="spellStart"/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  <w:t>ლუგარი</w:t>
            </w:r>
            <w:proofErr w:type="spellEnd"/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8D24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>ქუთაისი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D82C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>ბათუმი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F114B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  <w:t>IDH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72D8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>ნეოლაბი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989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 xml:space="preserve">ბათუმი 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  <w:t>IDH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CBF0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>ციტო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A730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  <w:t>MEGALAB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84AA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</w:rPr>
              <w:t>MOLECULAR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05A6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>ქუთაისი ვეტ. ლაბ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909C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>ზუგდიდი</w:t>
            </w:r>
          </w:p>
        </w:tc>
        <w:tc>
          <w:tcPr>
            <w:tcW w:w="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98B9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4"/>
                <w:lang w:val="ka-GE"/>
              </w:rPr>
              <w:t>ავერსის კლინიკა</w:t>
            </w:r>
          </w:p>
        </w:tc>
      </w:tr>
      <w:tr w:rsidR="004D1C31" w:rsidRPr="004D1C31" w14:paraId="2D954B09" w14:textId="77777777" w:rsidTr="004D1C31">
        <w:trPr>
          <w:gridAfter w:val="1"/>
          <w:wAfter w:w="39" w:type="dxa"/>
          <w:trHeight w:val="27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7B3B" w14:textId="77777777" w:rsidR="004D1C31" w:rsidRPr="004D1C31" w:rsidRDefault="004D1C31" w:rsidP="004D1C31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332B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 xml:space="preserve">საერთო 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რ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-</w:t>
            </w:r>
            <w:proofErr w:type="spellStart"/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ბა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BBCF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CCFA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საერთო რ-ბა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732E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9DDD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საერთო რ-ბა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E7E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845E2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 xml:space="preserve">საერთო 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რ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-ბ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ა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A9D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9ACE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საერთო რ-ბა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A967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B6C2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საერთო რ-ბა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306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A61D1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 xml:space="preserve">საერთო 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რ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-ბ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ა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6192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7054A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 xml:space="preserve">საერთო 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რ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-ბ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ა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2CD43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953F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 xml:space="preserve">საერთო 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რ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-ბ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ა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6EF4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CB71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 xml:space="preserve">საერთო 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რ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-ბ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ა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74B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5289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 xml:space="preserve">საერთო 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რ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-ბ</w:t>
            </w: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</w:rPr>
              <w:t>ა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AEE1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D8CF26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საერთო რ-ბა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8F9D5F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</w:pPr>
            <w:r w:rsidRPr="004D1C31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20"/>
                <w:lang w:val="ka-GE"/>
              </w:rPr>
              <w:t>განმ-ითი</w:t>
            </w:r>
          </w:p>
        </w:tc>
      </w:tr>
      <w:tr w:rsidR="004D1C31" w:rsidRPr="004D1C31" w14:paraId="296FA862" w14:textId="77777777" w:rsidTr="004D1C31">
        <w:trPr>
          <w:gridAfter w:val="1"/>
          <w:wAfter w:w="39" w:type="dxa"/>
          <w:trHeight w:val="326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661F" w14:textId="77777777" w:rsidR="004D1C31" w:rsidRPr="004D1C31" w:rsidRDefault="004D1C31" w:rsidP="004D1C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30.01-29.02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828A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134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A25B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335B4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02C0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5942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1A24A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BCFF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623D3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9417A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1A77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3026F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39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165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7DD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06FF6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00B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B555B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296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0CE1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1F1A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2F4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0C3E2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77564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F5153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</w:tr>
      <w:tr w:rsidR="004D1C31" w:rsidRPr="004D1C31" w14:paraId="652C54DF" w14:textId="77777777" w:rsidTr="004D1C31">
        <w:trPr>
          <w:gridAfter w:val="1"/>
          <w:wAfter w:w="39" w:type="dxa"/>
          <w:trHeight w:val="326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792A" w14:textId="77777777" w:rsidR="004D1C31" w:rsidRPr="004D1C31" w:rsidRDefault="004D1C31" w:rsidP="004D1C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01.03-31.03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17A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1480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2706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62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D91D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9EF6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1E8EF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210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1DA63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3DF56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322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B91C6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67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4473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D3DF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C6B4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A8C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4B04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AFAD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5F7A6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A8AB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B8DF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8F87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A7B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21F2D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2D951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7B55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4BE4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539EF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</w:tr>
      <w:tr w:rsidR="004D1C31" w:rsidRPr="004D1C31" w14:paraId="24EEC41F" w14:textId="77777777" w:rsidTr="004D1C31">
        <w:trPr>
          <w:gridAfter w:val="1"/>
          <w:wAfter w:w="39" w:type="dxa"/>
          <w:trHeight w:val="366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E10D" w14:textId="77777777" w:rsidR="004D1C31" w:rsidRPr="004D1C31" w:rsidRDefault="004D1C31" w:rsidP="004D1C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01-04-30.04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9B1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5853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8CCCB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253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893A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1938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E24C1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30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4B9D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3595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90EC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47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755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792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2EA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267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7E2F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796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CBB1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45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288BF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281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D8F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50DF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317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B57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7B6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252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FA9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102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80FBB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179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069B3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3E00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309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64AE1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6784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103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6FB42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F7AF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43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ACD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9</w:t>
            </w:r>
          </w:p>
        </w:tc>
      </w:tr>
      <w:tr w:rsidR="004D1C31" w:rsidRPr="004D1C31" w14:paraId="3D560FCA" w14:textId="77777777" w:rsidTr="004D1C31">
        <w:trPr>
          <w:gridAfter w:val="1"/>
          <w:wAfter w:w="39" w:type="dxa"/>
          <w:trHeight w:val="366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9115" w14:textId="77777777" w:rsidR="004D1C31" w:rsidRPr="004D1C31" w:rsidRDefault="004D1C31" w:rsidP="004D1C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01.05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8B8D6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514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793E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2CF0D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145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0B6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348D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383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4DFA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53973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9CF91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C988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48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495B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04E2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57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2B1EB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3AFF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31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40C13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FFAA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035A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15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D8B5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40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7FEF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52E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42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180D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E8F46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63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B677D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E186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9FF5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</w:t>
            </w:r>
          </w:p>
        </w:tc>
      </w:tr>
      <w:tr w:rsidR="004D1C31" w:rsidRPr="004D1C31" w14:paraId="4E57CF67" w14:textId="77777777" w:rsidTr="004D1C31">
        <w:trPr>
          <w:gridAfter w:val="1"/>
          <w:wAfter w:w="39" w:type="dxa"/>
          <w:trHeight w:val="366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88809" w14:textId="77777777" w:rsidR="004D1C31" w:rsidRPr="004D1C31" w:rsidRDefault="004D1C31" w:rsidP="004D1C31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02.05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78EF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319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A7C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5FF93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144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A624D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9EAC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372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0C716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254F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1D2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85C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49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A4C5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12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F2A54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60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9D01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E396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DE27B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8596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36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C3E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B4AD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C0E1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B1B0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24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8CA9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BDA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68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5FE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FFE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E721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3</w:t>
            </w:r>
          </w:p>
        </w:tc>
      </w:tr>
      <w:tr w:rsidR="004D1C31" w:rsidRPr="004D1C31" w14:paraId="48908111" w14:textId="77777777" w:rsidTr="004D1C31">
        <w:trPr>
          <w:gridAfter w:val="1"/>
          <w:wAfter w:w="39" w:type="dxa"/>
          <w:trHeight w:val="366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8A5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03.05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4295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331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9A24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01F1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557D3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7026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166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437E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291E1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64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5E93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10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EE5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85221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3AEDA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60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7CC7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DBCF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34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6C7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EA0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23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8A50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FB48B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33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DF86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ABAA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9523B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612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44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ECB3D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7A8FF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AFD34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</w:tr>
      <w:tr w:rsidR="004D1C31" w:rsidRPr="004D1C31" w14:paraId="7F8468DA" w14:textId="77777777" w:rsidTr="004D1C31">
        <w:trPr>
          <w:gridAfter w:val="1"/>
          <w:wAfter w:w="39" w:type="dxa"/>
          <w:trHeight w:val="366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4676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04.05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FC2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578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25FD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01401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154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C53F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CF56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184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5AB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8FB32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54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94A4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2B7F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65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91C2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9AB8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47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0AD2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FDA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773D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1FE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63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7920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20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8BC93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27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448B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6CFA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A7C8C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FCE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135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D42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C872D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31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AD3B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color w:val="000000"/>
                <w:sz w:val="16"/>
                <w:lang w:val="ka-GE"/>
              </w:rPr>
              <w:t>8</w:t>
            </w:r>
          </w:p>
        </w:tc>
      </w:tr>
      <w:tr w:rsidR="004D1C31" w:rsidRPr="004D1C31" w14:paraId="17383CE4" w14:textId="77777777" w:rsidTr="004D1C31">
        <w:trPr>
          <w:gridAfter w:val="1"/>
          <w:wAfter w:w="39" w:type="dxa"/>
          <w:trHeight w:val="14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76AC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proofErr w:type="spellStart"/>
            <w:r w:rsidRPr="004D1C31">
              <w:rPr>
                <w:rFonts w:ascii="Sylfaen" w:eastAsia="Times New Roman" w:hAnsi="Sylfaen" w:cs="Sylfaen"/>
                <w:b/>
                <w:color w:val="000000"/>
                <w:sz w:val="16"/>
              </w:rPr>
              <w:t>სულ</w:t>
            </w:r>
            <w:proofErr w:type="spellEnd"/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509A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  <w:t>9209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8E48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317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4254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2</w:t>
            </w: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  <w:t>706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6CF8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46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4A433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4</w:t>
            </w: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  <w:t>910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BDB72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53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E709F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1312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33B3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383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349FA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  <w:t>9</w:t>
            </w: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99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9E0F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74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89289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505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A8922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9E7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  <w:t>4</w:t>
            </w: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30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B0F27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0F6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400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9B4A5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181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3F4EF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297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84A3E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50910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  <w:t>416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96ACD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1</w:t>
            </w: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  <w:t>3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18F6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  <w:t>413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14AB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1</w:t>
            </w: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  <w:t>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C34E8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101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68DBB" w14:textId="77777777" w:rsidR="004D1C31" w:rsidRPr="004D1C31" w:rsidRDefault="004D1C31" w:rsidP="004D1C31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6"/>
                <w:lang w:val="ka-GE"/>
              </w:rPr>
            </w:pPr>
            <w:r w:rsidRPr="004D1C31">
              <w:rPr>
                <w:rFonts w:ascii="Sylfaen" w:eastAsia="Times New Roman" w:hAnsi="Sylfaen" w:cs="Arial"/>
                <w:b/>
                <w:color w:val="000000"/>
                <w:sz w:val="16"/>
              </w:rPr>
              <w:t>22</w:t>
            </w:r>
          </w:p>
        </w:tc>
      </w:tr>
    </w:tbl>
    <w:p w14:paraId="2626E041" w14:textId="30567267" w:rsidR="00C73095" w:rsidRDefault="00C73095" w:rsidP="00D96E4A">
      <w:pPr>
        <w:jc w:val="both"/>
        <w:rPr>
          <w:rFonts w:ascii="Sylfaen" w:hAnsi="Sylfaen"/>
          <w:sz w:val="24"/>
        </w:rPr>
      </w:pPr>
    </w:p>
    <w:p w14:paraId="1C9020E8" w14:textId="24DAAA88" w:rsidR="005C4D74" w:rsidRDefault="004D1C31" w:rsidP="00D96E4A">
      <w:pPr>
        <w:jc w:val="both"/>
        <w:rPr>
          <w:rFonts w:ascii="Sylfaen" w:hAnsi="Sylfaen"/>
          <w:sz w:val="24"/>
        </w:rPr>
      </w:pPr>
      <w:r>
        <w:rPr>
          <w:noProof/>
        </w:rPr>
        <w:drawing>
          <wp:inline distT="0" distB="0" distL="0" distR="0" wp14:anchorId="73CCE51E" wp14:editId="7E3C41A9">
            <wp:extent cx="7086600" cy="3172313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4B1881" w14:textId="7F6F9DC0" w:rsidR="005C4D74" w:rsidRDefault="005C4D74" w:rsidP="00D96E4A">
      <w:pPr>
        <w:jc w:val="both"/>
        <w:rPr>
          <w:rFonts w:ascii="Sylfaen" w:hAnsi="Sylfaen"/>
          <w:sz w:val="24"/>
        </w:rPr>
      </w:pPr>
    </w:p>
    <w:p w14:paraId="3BF7FDDB" w14:textId="40653C6E" w:rsidR="005C4D74" w:rsidRDefault="005C4D74" w:rsidP="00D96E4A">
      <w:pPr>
        <w:jc w:val="both"/>
        <w:rPr>
          <w:rFonts w:ascii="Sylfaen" w:hAnsi="Sylfaen"/>
          <w:sz w:val="24"/>
        </w:rPr>
      </w:pPr>
    </w:p>
    <w:p w14:paraId="569D2BAA" w14:textId="7BB59DF7" w:rsidR="00390163" w:rsidRDefault="004D1C31" w:rsidP="00D96E4A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noProof/>
          <w:sz w:val="24"/>
        </w:rPr>
        <w:lastRenderedPageBreak/>
        <w:drawing>
          <wp:inline distT="0" distB="0" distL="0" distR="0" wp14:anchorId="4B24F7AD" wp14:editId="13649B70">
            <wp:extent cx="7092950" cy="254196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477" cy="2552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416175" w14:textId="77777777" w:rsidR="00390163" w:rsidRDefault="00390163" w:rsidP="00D96E4A">
      <w:pPr>
        <w:jc w:val="both"/>
        <w:rPr>
          <w:rFonts w:ascii="Sylfaen" w:hAnsi="Sylfaen"/>
          <w:sz w:val="24"/>
        </w:rPr>
      </w:pPr>
    </w:p>
    <w:p w14:paraId="6DFA94A6" w14:textId="432D4F26" w:rsidR="00070099" w:rsidRPr="00DA7131" w:rsidRDefault="007B6D1D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5</w:t>
      </w:r>
      <w:r w:rsidR="00EF77BA">
        <w:rPr>
          <w:rFonts w:ascii="Sylfaen" w:hAnsi="Sylfaen"/>
          <w:sz w:val="24"/>
          <w:lang w:val="ka-GE"/>
        </w:rPr>
        <w:t xml:space="preserve"> მაისის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2BDC46BE" w14:textId="15ABDA74" w:rsidR="00CF17F1" w:rsidRPr="004D1C31" w:rsidRDefault="008F330D" w:rsidP="004D1C31">
      <w:pPr>
        <w:jc w:val="both"/>
        <w:rPr>
          <w:rFonts w:ascii="Sylfaen" w:hAnsi="Sylfaen"/>
          <w:b/>
          <w:bCs/>
          <w:sz w:val="24"/>
          <w:u w:val="single"/>
        </w:rPr>
      </w:pPr>
      <w:r w:rsidRPr="008F330D">
        <w:rPr>
          <w:rFonts w:ascii="Sylfaen" w:hAnsi="Sylfaen"/>
          <w:b/>
          <w:bCs/>
          <w:sz w:val="24"/>
          <w:u w:val="single"/>
        </w:rPr>
        <w:t>3,646,225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r w:rsidR="001E3E2B">
        <w:rPr>
          <w:rFonts w:ascii="Sylfaen" w:hAnsi="Sylfaen"/>
          <w:b/>
          <w:sz w:val="24"/>
          <w:u w:val="single"/>
        </w:rPr>
        <w:t>აქედან</w:t>
      </w:r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Pr="008F330D">
        <w:rPr>
          <w:rFonts w:ascii="Sylfaen" w:hAnsi="Sylfaen"/>
          <w:b/>
          <w:bCs/>
          <w:sz w:val="24"/>
          <w:u w:val="single"/>
        </w:rPr>
        <w:t>1,200,203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4C3FB7">
        <w:rPr>
          <w:rFonts w:ascii="Sylfaen" w:hAnsi="Sylfaen"/>
          <w:b/>
          <w:sz w:val="24"/>
          <w:u w:val="single"/>
        </w:rPr>
        <w:t>და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Pr="008F330D">
        <w:rPr>
          <w:rFonts w:ascii="Sylfaen" w:hAnsi="Sylfaen"/>
          <w:b/>
          <w:bCs/>
          <w:sz w:val="24"/>
          <w:u w:val="single"/>
        </w:rPr>
        <w:t>252,408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707E2D">
        <w:rPr>
          <w:rFonts w:ascii="Sylfaen" w:hAnsi="Sylfaen"/>
          <w:b/>
          <w:bCs/>
          <w:sz w:val="24"/>
          <w:u w:val="single"/>
        </w:rPr>
        <w:t>შემთხვევა</w:t>
      </w:r>
      <w:proofErr w:type="spellEnd"/>
      <w:r w:rsidR="00070099" w:rsidRPr="00DA7131">
        <w:rPr>
          <w:rFonts w:ascii="Sylfaen" w:hAnsi="Sylfaen"/>
          <w:sz w:val="24"/>
          <w:lang w:val="ka-GE"/>
        </w:rPr>
        <w:t>.</w:t>
      </w:r>
    </w:p>
    <w:p w14:paraId="11AF89A3" w14:textId="77777777" w:rsidR="00E440C4" w:rsidRPr="009709DB" w:rsidRDefault="00E440C4" w:rsidP="00F60313">
      <w:pPr>
        <w:spacing w:after="0"/>
        <w:jc w:val="both"/>
        <w:rPr>
          <w:rFonts w:ascii="Sylfaen" w:hAnsi="Sylfaen"/>
          <w:sz w:val="24"/>
        </w:rPr>
      </w:pPr>
    </w:p>
    <w:tbl>
      <w:tblPr>
        <w:tblW w:w="11099" w:type="dxa"/>
        <w:tblLook w:val="04A0" w:firstRow="1" w:lastRow="0" w:firstColumn="1" w:lastColumn="0" w:noHBand="0" w:noVBand="1"/>
      </w:tblPr>
      <w:tblGrid>
        <w:gridCol w:w="3783"/>
        <w:gridCol w:w="2916"/>
        <w:gridCol w:w="2186"/>
        <w:gridCol w:w="2214"/>
      </w:tblGrid>
      <w:tr w:rsidR="007B6D1D" w:rsidRPr="007B6D1D" w14:paraId="10C4DBF0" w14:textId="77777777" w:rsidTr="007B6D1D">
        <w:trPr>
          <w:trHeight w:val="912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6F906DA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A88DC18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7B6D1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7B6D1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F706B24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7B6D1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7B6D1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6CB4FE6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7B6D1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7B6D1D" w:rsidRPr="007B6D1D" w14:paraId="6B327AEB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362E32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საქართველო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8973438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604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BB0C27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1CE1CC4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1.49</w:t>
            </w:r>
          </w:p>
        </w:tc>
      </w:tr>
      <w:tr w:rsidR="007B6D1D" w:rsidRPr="007B6D1D" w14:paraId="30EE8547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82E9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C9BD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1212900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07C3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69921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B536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5.76</w:t>
            </w:r>
          </w:p>
        </w:tc>
      </w:tr>
      <w:tr w:rsidR="007B6D1D" w:rsidRPr="007B6D1D" w14:paraId="6D0B7EBC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97BB229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6E9FAB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248301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3F0359F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25428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145C7B8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10.24</w:t>
            </w:r>
          </w:p>
        </w:tc>
      </w:tr>
      <w:tr w:rsidR="007B6D1D" w:rsidRPr="007B6D1D" w14:paraId="2EA38E64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E888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A6EA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211938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1C12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29079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E02A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13.72</w:t>
            </w:r>
          </w:p>
        </w:tc>
      </w:tr>
      <w:tr w:rsidR="007B6D1D" w:rsidRPr="007B6D1D" w14:paraId="0202F1A0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39A51B7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3DCCF1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190584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EC363A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28734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E958DD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15.08</w:t>
            </w:r>
          </w:p>
        </w:tc>
      </w:tr>
      <w:tr w:rsidR="007B6D1D" w:rsidRPr="007B6D1D" w14:paraId="1E9CD911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4AB6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FBD0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169462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4748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25201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8494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14.87</w:t>
            </w:r>
          </w:p>
        </w:tc>
      </w:tr>
      <w:tr w:rsidR="007B6D1D" w:rsidRPr="007B6D1D" w14:paraId="7F1CB3ED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240169B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AFD8FA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166152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23D028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6993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F55724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4.21</w:t>
            </w:r>
          </w:p>
        </w:tc>
      </w:tr>
      <w:tr w:rsidR="007B6D1D" w:rsidRPr="007B6D1D" w14:paraId="249A1647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7F9D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6EE5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145268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1E41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1356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A65E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0.93</w:t>
            </w:r>
          </w:p>
        </w:tc>
      </w:tr>
      <w:tr w:rsidR="007B6D1D" w:rsidRPr="007B6D1D" w14:paraId="00EC9FD1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556920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AEC777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127659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D270E14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3461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E53D3AE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2.71</w:t>
            </w:r>
          </w:p>
        </w:tc>
      </w:tr>
      <w:tr w:rsidR="007B6D1D" w:rsidRPr="007B6D1D" w14:paraId="68E01787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D418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54EB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108620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8330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7367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B964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6.78</w:t>
            </w:r>
          </w:p>
        </w:tc>
      </w:tr>
      <w:tr w:rsidR="007B6D1D" w:rsidRPr="007B6D1D" w14:paraId="05A9D329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F38CF3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5735098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98647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E7BD0C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6277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C4C496E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6.36</w:t>
            </w:r>
          </w:p>
        </w:tc>
      </w:tr>
      <w:tr w:rsidR="007B6D1D" w:rsidRPr="007B6D1D" w14:paraId="43E72813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8956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FFB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82881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B4EC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4633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9B92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5.59</w:t>
            </w:r>
          </w:p>
        </w:tc>
      </w:tr>
      <w:tr w:rsidR="007B6D1D" w:rsidRPr="007B6D1D" w14:paraId="43AC5857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5F93A72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543DD37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60772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8A4A7D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3854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589080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6.34</w:t>
            </w:r>
          </w:p>
        </w:tc>
      </w:tr>
      <w:tr w:rsidR="007B6D1D" w:rsidRPr="007B6D1D" w14:paraId="36EBA18C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D347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242F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50267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ED4D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7924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6EBA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15.76</w:t>
            </w:r>
          </w:p>
        </w:tc>
      </w:tr>
      <w:tr w:rsidR="007B6D1D" w:rsidRPr="007B6D1D" w14:paraId="5AD61B85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A158BF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პერუ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D6458B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47372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736BB24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1344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B61F27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2.84</w:t>
            </w:r>
          </w:p>
        </w:tc>
      </w:tr>
      <w:tr w:rsidR="007B6D1D" w:rsidRPr="007B6D1D" w14:paraId="02AC6D24" w14:textId="77777777" w:rsidTr="007B6D1D">
        <w:trPr>
          <w:trHeight w:val="304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9CFF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ინდოეთი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E11D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46437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06C0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1566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DF34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3.37</w:t>
            </w:r>
          </w:p>
        </w:tc>
      </w:tr>
    </w:tbl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1149" w:type="dxa"/>
        <w:tblLook w:val="04A0" w:firstRow="1" w:lastRow="0" w:firstColumn="1" w:lastColumn="0" w:noHBand="0" w:noVBand="1"/>
      </w:tblPr>
      <w:tblGrid>
        <w:gridCol w:w="2637"/>
        <w:gridCol w:w="3447"/>
        <w:gridCol w:w="2488"/>
        <w:gridCol w:w="2577"/>
      </w:tblGrid>
      <w:tr w:rsidR="007B6D1D" w:rsidRPr="007B6D1D" w14:paraId="6915CFE6" w14:textId="77777777" w:rsidTr="007B6D1D">
        <w:trPr>
          <w:trHeight w:val="1082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0469F261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6F8424C3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7B6D1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7B6D1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B834F84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7B6D1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7B6D1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78E4C67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</w:pP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7B6D1D">
              <w:rPr>
                <w:rFonts w:ascii="Calibri" w:eastAsia="Times New Roman" w:hAnsi="Calibri" w:cs="Calibri"/>
                <w:b/>
                <w:bCs/>
                <w:color w:val="FFFFFF"/>
                <w:lang w:val="ka-GE"/>
              </w:rPr>
              <w:t xml:space="preserve"> </w:t>
            </w:r>
            <w:r w:rsidRPr="007B6D1D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7B6D1D" w:rsidRPr="007B6D1D" w14:paraId="36012EC6" w14:textId="77777777" w:rsidTr="007B6D1D">
        <w:trPr>
          <w:trHeight w:val="27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D5AB83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2164DC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2507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026FC19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39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A2436B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1.56</w:t>
            </w:r>
          </w:p>
        </w:tc>
      </w:tr>
      <w:tr w:rsidR="007B6D1D" w:rsidRPr="007B6D1D" w14:paraId="6841E228" w14:textId="77777777" w:rsidTr="007B6D1D">
        <w:trPr>
          <w:trHeight w:val="27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1FAB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D6BC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1984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CE8E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26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D26A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1.31</w:t>
            </w:r>
          </w:p>
        </w:tc>
      </w:tr>
      <w:tr w:rsidR="007B6D1D" w:rsidRPr="007B6D1D" w14:paraId="2FB2F597" w14:textId="77777777" w:rsidTr="007B6D1D">
        <w:trPr>
          <w:trHeight w:val="27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28DF478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lastRenderedPageBreak/>
              <w:t>უკრაინა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AE87490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12331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2CC9168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303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CF2F523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2.46</w:t>
            </w:r>
          </w:p>
        </w:tc>
      </w:tr>
      <w:tr w:rsidR="007B6D1D" w:rsidRPr="007B6D1D" w14:paraId="27FBDC44" w14:textId="77777777" w:rsidTr="007B6D1D">
        <w:trPr>
          <w:trHeight w:val="27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6C55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E7DA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17489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4A1F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103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5C60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0.59</w:t>
            </w:r>
          </w:p>
        </w:tc>
      </w:tr>
      <w:tr w:rsidR="007B6D1D" w:rsidRPr="007B6D1D" w14:paraId="6E14316C" w14:textId="77777777" w:rsidTr="007B6D1D">
        <w:trPr>
          <w:trHeight w:val="27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43DED41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6C39434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4248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197492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132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399CB2B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3.11</w:t>
            </w:r>
          </w:p>
        </w:tc>
      </w:tr>
      <w:tr w:rsidR="007B6D1D" w:rsidRPr="007B6D1D" w14:paraId="29715B3F" w14:textId="77777777" w:rsidTr="007B6D1D">
        <w:trPr>
          <w:trHeight w:val="27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DF5E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D89D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4049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D31A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29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8502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0.72</w:t>
            </w:r>
          </w:p>
        </w:tc>
      </w:tr>
      <w:tr w:rsidR="007B6D1D" w:rsidRPr="007B6D1D" w14:paraId="2C0BC180" w14:textId="77777777" w:rsidTr="007B6D1D">
        <w:trPr>
          <w:trHeight w:val="27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CC6383B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68200D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2189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A26CDD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6372178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0.46</w:t>
            </w:r>
          </w:p>
        </w:tc>
      </w:tr>
      <w:tr w:rsidR="007B6D1D" w:rsidRPr="007B6D1D" w14:paraId="1F07F8A8" w14:textId="77777777" w:rsidTr="007B6D1D">
        <w:trPr>
          <w:trHeight w:val="27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1B39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3DBC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843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41F2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A313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1.30</w:t>
            </w:r>
          </w:p>
        </w:tc>
      </w:tr>
      <w:tr w:rsidR="007B6D1D" w:rsidRPr="007B6D1D" w14:paraId="593A9306" w14:textId="77777777" w:rsidTr="007B6D1D">
        <w:trPr>
          <w:trHeight w:val="27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FDAF61D" w14:textId="77777777" w:rsidR="007B6D1D" w:rsidRPr="007B6D1D" w:rsidRDefault="007B6D1D" w:rsidP="007B6D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206909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2894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C6A6872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90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9359FA7" w14:textId="77777777" w:rsidR="007B6D1D" w:rsidRPr="007B6D1D" w:rsidRDefault="007B6D1D" w:rsidP="007B6D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7B6D1D">
              <w:rPr>
                <w:rFonts w:ascii="Calibri" w:eastAsia="Times New Roman" w:hAnsi="Calibri" w:cs="Calibri"/>
                <w:color w:val="000000"/>
                <w:lang w:val="ka-GE"/>
              </w:rPr>
              <w:t>3.11</w:t>
            </w:r>
          </w:p>
        </w:tc>
      </w:tr>
    </w:tbl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2E2DC1">
      <w:pgSz w:w="12240" w:h="15840"/>
      <w:pgMar w:top="630" w:right="36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33C80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47F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A1467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2BD9"/>
    <w:rsid w:val="00123412"/>
    <w:rsid w:val="00123AAA"/>
    <w:rsid w:val="00123C7D"/>
    <w:rsid w:val="001266BE"/>
    <w:rsid w:val="00132979"/>
    <w:rsid w:val="00136266"/>
    <w:rsid w:val="00155C3B"/>
    <w:rsid w:val="00161272"/>
    <w:rsid w:val="001649B9"/>
    <w:rsid w:val="00165F31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5918"/>
    <w:rsid w:val="001E0456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87B05"/>
    <w:rsid w:val="002A55EE"/>
    <w:rsid w:val="002B017E"/>
    <w:rsid w:val="002B2EBF"/>
    <w:rsid w:val="002B42BE"/>
    <w:rsid w:val="002B4BDD"/>
    <w:rsid w:val="002B4CC0"/>
    <w:rsid w:val="002C4088"/>
    <w:rsid w:val="002C45BD"/>
    <w:rsid w:val="002D00FA"/>
    <w:rsid w:val="002E1E14"/>
    <w:rsid w:val="002E2DC1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0163"/>
    <w:rsid w:val="0039167B"/>
    <w:rsid w:val="00392660"/>
    <w:rsid w:val="00396491"/>
    <w:rsid w:val="003B3FCE"/>
    <w:rsid w:val="003D0EA4"/>
    <w:rsid w:val="003E6DD0"/>
    <w:rsid w:val="003F1B1C"/>
    <w:rsid w:val="004002E4"/>
    <w:rsid w:val="0040731D"/>
    <w:rsid w:val="00416B50"/>
    <w:rsid w:val="00420EBC"/>
    <w:rsid w:val="0042188B"/>
    <w:rsid w:val="00422248"/>
    <w:rsid w:val="0042654B"/>
    <w:rsid w:val="00426DD2"/>
    <w:rsid w:val="0043408A"/>
    <w:rsid w:val="00435432"/>
    <w:rsid w:val="00463D20"/>
    <w:rsid w:val="00473999"/>
    <w:rsid w:val="004866CF"/>
    <w:rsid w:val="00495198"/>
    <w:rsid w:val="00495C93"/>
    <w:rsid w:val="00495EDD"/>
    <w:rsid w:val="004A3F0C"/>
    <w:rsid w:val="004B6097"/>
    <w:rsid w:val="004B6972"/>
    <w:rsid w:val="004C002B"/>
    <w:rsid w:val="004C2729"/>
    <w:rsid w:val="004C3FB7"/>
    <w:rsid w:val="004C7D25"/>
    <w:rsid w:val="004D1C31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5B13"/>
    <w:rsid w:val="0057760E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4D74"/>
    <w:rsid w:val="005C6E5E"/>
    <w:rsid w:val="005C6EA9"/>
    <w:rsid w:val="005D05E3"/>
    <w:rsid w:val="005D6B9B"/>
    <w:rsid w:val="005E373D"/>
    <w:rsid w:val="005E4D91"/>
    <w:rsid w:val="005E6919"/>
    <w:rsid w:val="00604197"/>
    <w:rsid w:val="00615C80"/>
    <w:rsid w:val="00620F03"/>
    <w:rsid w:val="00623525"/>
    <w:rsid w:val="006315AC"/>
    <w:rsid w:val="00632747"/>
    <w:rsid w:val="00632D39"/>
    <w:rsid w:val="006348C5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07E2D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B6D1D"/>
    <w:rsid w:val="007C7884"/>
    <w:rsid w:val="007C7CFB"/>
    <w:rsid w:val="007D66A6"/>
    <w:rsid w:val="007E388A"/>
    <w:rsid w:val="007E7CE6"/>
    <w:rsid w:val="007F70CB"/>
    <w:rsid w:val="008003F1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62197"/>
    <w:rsid w:val="0087034E"/>
    <w:rsid w:val="00873008"/>
    <w:rsid w:val="00890638"/>
    <w:rsid w:val="00890B3E"/>
    <w:rsid w:val="008A206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330D"/>
    <w:rsid w:val="008F70A8"/>
    <w:rsid w:val="008F72C4"/>
    <w:rsid w:val="00902F9C"/>
    <w:rsid w:val="00906DD8"/>
    <w:rsid w:val="00911312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B0D"/>
    <w:rsid w:val="00967EBF"/>
    <w:rsid w:val="009709DB"/>
    <w:rsid w:val="00985992"/>
    <w:rsid w:val="0098614F"/>
    <w:rsid w:val="00993221"/>
    <w:rsid w:val="009B78BF"/>
    <w:rsid w:val="009D2910"/>
    <w:rsid w:val="009E309C"/>
    <w:rsid w:val="009E397D"/>
    <w:rsid w:val="009F3E5E"/>
    <w:rsid w:val="00A073EA"/>
    <w:rsid w:val="00A13A74"/>
    <w:rsid w:val="00A16A3F"/>
    <w:rsid w:val="00A17366"/>
    <w:rsid w:val="00A20B6E"/>
    <w:rsid w:val="00A25C54"/>
    <w:rsid w:val="00A37B60"/>
    <w:rsid w:val="00A40B48"/>
    <w:rsid w:val="00A46917"/>
    <w:rsid w:val="00A575AD"/>
    <w:rsid w:val="00A576EC"/>
    <w:rsid w:val="00A662C5"/>
    <w:rsid w:val="00A727EB"/>
    <w:rsid w:val="00A73955"/>
    <w:rsid w:val="00A761A1"/>
    <w:rsid w:val="00A7623C"/>
    <w:rsid w:val="00A8417A"/>
    <w:rsid w:val="00A87A2A"/>
    <w:rsid w:val="00A91F0F"/>
    <w:rsid w:val="00A93F2A"/>
    <w:rsid w:val="00A95864"/>
    <w:rsid w:val="00A95BE4"/>
    <w:rsid w:val="00AA05AB"/>
    <w:rsid w:val="00AB1ACB"/>
    <w:rsid w:val="00AB3020"/>
    <w:rsid w:val="00AB40AC"/>
    <w:rsid w:val="00AB6722"/>
    <w:rsid w:val="00AC1E76"/>
    <w:rsid w:val="00AC3970"/>
    <w:rsid w:val="00AC3A4E"/>
    <w:rsid w:val="00AC7DFD"/>
    <w:rsid w:val="00AE52D5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804C2"/>
    <w:rsid w:val="00B82C9B"/>
    <w:rsid w:val="00B843ED"/>
    <w:rsid w:val="00B85690"/>
    <w:rsid w:val="00B93FB9"/>
    <w:rsid w:val="00B97CB9"/>
    <w:rsid w:val="00BA0C7C"/>
    <w:rsid w:val="00BA4D43"/>
    <w:rsid w:val="00BB04F3"/>
    <w:rsid w:val="00BB37B7"/>
    <w:rsid w:val="00BC1BC6"/>
    <w:rsid w:val="00BD4F1C"/>
    <w:rsid w:val="00BE1603"/>
    <w:rsid w:val="00BE3607"/>
    <w:rsid w:val="00BF0D55"/>
    <w:rsid w:val="00C05535"/>
    <w:rsid w:val="00C14D18"/>
    <w:rsid w:val="00C176EB"/>
    <w:rsid w:val="00C21ABF"/>
    <w:rsid w:val="00C25F4D"/>
    <w:rsid w:val="00C517C6"/>
    <w:rsid w:val="00C56014"/>
    <w:rsid w:val="00C60474"/>
    <w:rsid w:val="00C706B6"/>
    <w:rsid w:val="00C7140C"/>
    <w:rsid w:val="00C71B07"/>
    <w:rsid w:val="00C73095"/>
    <w:rsid w:val="00C745FA"/>
    <w:rsid w:val="00C919E2"/>
    <w:rsid w:val="00C92A28"/>
    <w:rsid w:val="00CA5D91"/>
    <w:rsid w:val="00CB1F6E"/>
    <w:rsid w:val="00CD58B0"/>
    <w:rsid w:val="00CE1D48"/>
    <w:rsid w:val="00CF0E0A"/>
    <w:rsid w:val="00CF17F1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43E"/>
    <w:rsid w:val="00D659B9"/>
    <w:rsid w:val="00D6607D"/>
    <w:rsid w:val="00D66DD4"/>
    <w:rsid w:val="00D7252B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E006D"/>
    <w:rsid w:val="00DF1435"/>
    <w:rsid w:val="00DF18FA"/>
    <w:rsid w:val="00DF7F93"/>
    <w:rsid w:val="00E118EB"/>
    <w:rsid w:val="00E22655"/>
    <w:rsid w:val="00E3190E"/>
    <w:rsid w:val="00E34A3B"/>
    <w:rsid w:val="00E43FB9"/>
    <w:rsid w:val="00E440C4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EF77BA"/>
    <w:rsid w:val="00F018CA"/>
    <w:rsid w:val="00F02599"/>
    <w:rsid w:val="00F03F0A"/>
    <w:rsid w:val="00F156DE"/>
    <w:rsid w:val="00F27332"/>
    <w:rsid w:val="00F32247"/>
    <w:rsid w:val="00F408B0"/>
    <w:rsid w:val="00F43963"/>
    <w:rsid w:val="00F4651C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86B29"/>
    <w:rsid w:val="00F912AE"/>
    <w:rsid w:val="00FB0A71"/>
    <w:rsid w:val="00FB1C7C"/>
    <w:rsid w:val="00FB2446"/>
    <w:rsid w:val="00FB2DD1"/>
    <w:rsid w:val="00FB5596"/>
    <w:rsid w:val="00FB5DE4"/>
    <w:rsid w:val="00FC0382"/>
    <w:rsid w:val="00FD06AC"/>
    <w:rsid w:val="00FD0F4F"/>
    <w:rsid w:val="00FE1EF6"/>
    <w:rsid w:val="00FE1F6E"/>
    <w:rsid w:val="00FE64E5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401862797075551E-2"/>
          <c:y val="0.12357335529750779"/>
          <c:w val="0.94514301578424309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Sheet1!$A$2:$A$70</c:f>
              <c:numCache>
                <c:formatCode>d\-mmm</c:formatCode>
                <c:ptCount val="69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  <c:pt idx="60">
                  <c:v>43947</c:v>
                </c:pt>
                <c:pt idx="61">
                  <c:v>43948</c:v>
                </c:pt>
                <c:pt idx="62">
                  <c:v>43949</c:v>
                </c:pt>
                <c:pt idx="63">
                  <c:v>43950</c:v>
                </c:pt>
                <c:pt idx="64">
                  <c:v>43951</c:v>
                </c:pt>
                <c:pt idx="65">
                  <c:v>43952</c:v>
                </c:pt>
                <c:pt idx="66">
                  <c:v>43953</c:v>
                </c:pt>
                <c:pt idx="67">
                  <c:v>43954</c:v>
                </c:pt>
                <c:pt idx="68">
                  <c:v>43955</c:v>
                </c:pt>
              </c:numCache>
            </c:numRef>
          </c:cat>
          <c:val>
            <c:numRef>
              <c:f>Sheet1!$B$2:$B$70</c:f>
              <c:numCache>
                <c:formatCode>General</c:formatCode>
                <c:ptCount val="6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  <c:pt idx="51">
                  <c:v>15</c:v>
                </c:pt>
                <c:pt idx="52">
                  <c:v>9</c:v>
                </c:pt>
                <c:pt idx="53">
                  <c:v>5</c:v>
                </c:pt>
                <c:pt idx="54">
                  <c:v>9</c:v>
                </c:pt>
                <c:pt idx="55">
                  <c:v>3</c:v>
                </c:pt>
                <c:pt idx="56">
                  <c:v>9</c:v>
                </c:pt>
                <c:pt idx="57">
                  <c:v>11</c:v>
                </c:pt>
                <c:pt idx="58">
                  <c:v>25</c:v>
                </c:pt>
                <c:pt idx="59">
                  <c:v>29</c:v>
                </c:pt>
                <c:pt idx="60">
                  <c:v>11</c:v>
                </c:pt>
                <c:pt idx="61">
                  <c:v>15</c:v>
                </c:pt>
                <c:pt idx="62">
                  <c:v>6</c:v>
                </c:pt>
                <c:pt idx="63">
                  <c:v>22</c:v>
                </c:pt>
                <c:pt idx="64">
                  <c:v>27</c:v>
                </c:pt>
                <c:pt idx="65">
                  <c:v>16</c:v>
                </c:pt>
                <c:pt idx="66">
                  <c:v>7</c:v>
                </c:pt>
                <c:pt idx="67">
                  <c:v>4</c:v>
                </c:pt>
                <c:pt idx="68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1552672352"/>
        <c:axId val="-1552676160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dLbl>
              <c:idx val="61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2"/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3"/>
              <c:layout>
                <c:manualLayout>
                  <c:x val="-1.5143767876895687E-2"/>
                  <c:y val="-5.09266136100443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4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5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6"/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7"/>
              <c:layout>
                <c:manualLayout>
                  <c:x val="0"/>
                  <c:y val="-5.821092881941389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800"/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/>
              </c:extLst>
            </c:dLbl>
            <c:dLbl>
              <c:idx val="68"/>
              <c:layout>
                <c:manualLayout>
                  <c:x val="-6.6027843776387029E-3"/>
                  <c:y val="-8.6194953167733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noAutofit/>
                </a:bodyPr>
                <a:lstStyle/>
                <a:p>
                  <a:pPr>
                    <a:defRPr sz="900"/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3.337744876653511E-2"/>
                      <c:h val="6.8084012967310675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1620000"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Sheet1!$A$2:$A$70</c:f>
              <c:numCache>
                <c:formatCode>d\-mmm</c:formatCode>
                <c:ptCount val="69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  <c:pt idx="60">
                  <c:v>43947</c:v>
                </c:pt>
                <c:pt idx="61">
                  <c:v>43948</c:v>
                </c:pt>
                <c:pt idx="62">
                  <c:v>43949</c:v>
                </c:pt>
                <c:pt idx="63">
                  <c:v>43950</c:v>
                </c:pt>
                <c:pt idx="64">
                  <c:v>43951</c:v>
                </c:pt>
                <c:pt idx="65">
                  <c:v>43952</c:v>
                </c:pt>
                <c:pt idx="66">
                  <c:v>43953</c:v>
                </c:pt>
                <c:pt idx="67">
                  <c:v>43954</c:v>
                </c:pt>
                <c:pt idx="68">
                  <c:v>43955</c:v>
                </c:pt>
              </c:numCache>
            </c:numRef>
          </c:cat>
          <c:val>
            <c:numRef>
              <c:f>Sheet1!$C$2:$C$70</c:f>
              <c:numCache>
                <c:formatCode>General</c:formatCode>
                <c:ptCount val="6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  <c:pt idx="51">
                  <c:v>385</c:v>
                </c:pt>
                <c:pt idx="52">
                  <c:v>394</c:v>
                </c:pt>
                <c:pt idx="53">
                  <c:v>399</c:v>
                </c:pt>
                <c:pt idx="54">
                  <c:v>408</c:v>
                </c:pt>
                <c:pt idx="55">
                  <c:v>411</c:v>
                </c:pt>
                <c:pt idx="56">
                  <c:v>420</c:v>
                </c:pt>
                <c:pt idx="57">
                  <c:v>431</c:v>
                </c:pt>
                <c:pt idx="58">
                  <c:v>456</c:v>
                </c:pt>
                <c:pt idx="59">
                  <c:v>485</c:v>
                </c:pt>
                <c:pt idx="60">
                  <c:v>496</c:v>
                </c:pt>
                <c:pt idx="61">
                  <c:v>511</c:v>
                </c:pt>
                <c:pt idx="62">
                  <c:v>517</c:v>
                </c:pt>
                <c:pt idx="63">
                  <c:v>539</c:v>
                </c:pt>
                <c:pt idx="64">
                  <c:v>566</c:v>
                </c:pt>
                <c:pt idx="65">
                  <c:v>582</c:v>
                </c:pt>
                <c:pt idx="66">
                  <c:v>589</c:v>
                </c:pt>
                <c:pt idx="67">
                  <c:v>593</c:v>
                </c:pt>
                <c:pt idx="68">
                  <c:v>604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52672352"/>
        <c:axId val="-1552676160"/>
      </c:lineChart>
      <c:dateAx>
        <c:axId val="-155267235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52676160"/>
        <c:crosses val="autoZero"/>
        <c:auto val="1"/>
        <c:lblOffset val="100"/>
        <c:baseTimeUnit val="days"/>
        <c:majorUnit val="7"/>
        <c:majorTimeUnit val="days"/>
      </c:dateAx>
      <c:valAx>
        <c:axId val="-1552676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52672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6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Sheet2!$A$2:$A$71</c:f>
              <c:strCache>
                <c:ptCount val="70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  <c:pt idx="63">
                  <c:v>28.04</c:v>
                </c:pt>
                <c:pt idx="64">
                  <c:v>29.04</c:v>
                </c:pt>
                <c:pt idx="65">
                  <c:v>30.04</c:v>
                </c:pt>
                <c:pt idx="66">
                  <c:v>1.05</c:v>
                </c:pt>
                <c:pt idx="67">
                  <c:v>2.05</c:v>
                </c:pt>
                <c:pt idx="68">
                  <c:v>3.05</c:v>
                </c:pt>
                <c:pt idx="69">
                  <c:v>4.05</c:v>
                </c:pt>
              </c:strCache>
            </c:strRef>
          </c:cat>
          <c:val>
            <c:numRef>
              <c:f>Sheet2!$C$2:$C$71</c:f>
              <c:numCache>
                <c:formatCode>General</c:formatCode>
                <c:ptCount val="70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403</c:v>
                </c:pt>
                <c:pt idx="53">
                  <c:v>332</c:v>
                </c:pt>
                <c:pt idx="54">
                  <c:v>265</c:v>
                </c:pt>
                <c:pt idx="55">
                  <c:v>521</c:v>
                </c:pt>
                <c:pt idx="56">
                  <c:v>695</c:v>
                </c:pt>
                <c:pt idx="57">
                  <c:v>689</c:v>
                </c:pt>
                <c:pt idx="58">
                  <c:v>750</c:v>
                </c:pt>
                <c:pt idx="59">
                  <c:v>856</c:v>
                </c:pt>
                <c:pt idx="60">
                  <c:v>698</c:v>
                </c:pt>
                <c:pt idx="61">
                  <c:v>515</c:v>
                </c:pt>
                <c:pt idx="62">
                  <c:v>796</c:v>
                </c:pt>
                <c:pt idx="63">
                  <c:v>993</c:v>
                </c:pt>
                <c:pt idx="64">
                  <c:v>1104</c:v>
                </c:pt>
                <c:pt idx="65">
                  <c:v>1137</c:v>
                </c:pt>
                <c:pt idx="66">
                  <c:v>1359</c:v>
                </c:pt>
                <c:pt idx="67">
                  <c:v>1132</c:v>
                </c:pt>
                <c:pt idx="68">
                  <c:v>859</c:v>
                </c:pt>
                <c:pt idx="69">
                  <c:v>1316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557118400"/>
        <c:axId val="-1557116224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8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Sheet2!$A$2:$A$71</c:f>
              <c:strCache>
                <c:ptCount val="70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  <c:pt idx="63">
                  <c:v>28.04</c:v>
                </c:pt>
                <c:pt idx="64">
                  <c:v>29.04</c:v>
                </c:pt>
                <c:pt idx="65">
                  <c:v>30.04</c:v>
                </c:pt>
                <c:pt idx="66">
                  <c:v>1.05</c:v>
                </c:pt>
                <c:pt idx="67">
                  <c:v>2.05</c:v>
                </c:pt>
                <c:pt idx="68">
                  <c:v>3.05</c:v>
                </c:pt>
                <c:pt idx="69">
                  <c:v>4.05</c:v>
                </c:pt>
              </c:strCache>
            </c:strRef>
          </c:cat>
          <c:val>
            <c:numRef>
              <c:f>Sheet2!$B$2:$B$71</c:f>
              <c:numCache>
                <c:formatCode>General</c:formatCode>
                <c:ptCount val="70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6159</c:v>
                </c:pt>
                <c:pt idx="52">
                  <c:v>6562</c:v>
                </c:pt>
                <c:pt idx="53">
                  <c:v>6894</c:v>
                </c:pt>
                <c:pt idx="54">
                  <c:v>7159</c:v>
                </c:pt>
                <c:pt idx="55">
                  <c:v>7680</c:v>
                </c:pt>
                <c:pt idx="56">
                  <c:v>8375</c:v>
                </c:pt>
                <c:pt idx="57">
                  <c:v>9064</c:v>
                </c:pt>
                <c:pt idx="58">
                  <c:v>9814</c:v>
                </c:pt>
                <c:pt idx="59">
                  <c:v>10670</c:v>
                </c:pt>
                <c:pt idx="60">
                  <c:v>11368</c:v>
                </c:pt>
                <c:pt idx="61">
                  <c:v>11883</c:v>
                </c:pt>
                <c:pt idx="62">
                  <c:v>12679</c:v>
                </c:pt>
                <c:pt idx="63">
                  <c:v>13672</c:v>
                </c:pt>
                <c:pt idx="64">
                  <c:v>14776</c:v>
                </c:pt>
                <c:pt idx="65">
                  <c:v>15913</c:v>
                </c:pt>
                <c:pt idx="66">
                  <c:v>17272</c:v>
                </c:pt>
                <c:pt idx="67">
                  <c:v>18404</c:v>
                </c:pt>
                <c:pt idx="68">
                  <c:v>19263</c:v>
                </c:pt>
                <c:pt idx="69">
                  <c:v>20579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17685584"/>
        <c:axId val="-1555485296"/>
      </c:lineChart>
      <c:catAx>
        <c:axId val="-1617685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55485296"/>
        <c:crosses val="autoZero"/>
        <c:auto val="0"/>
        <c:lblAlgn val="ctr"/>
        <c:lblOffset val="100"/>
        <c:tickLblSkip val="3"/>
        <c:tickMarkSkip val="1"/>
        <c:noMultiLvlLbl val="0"/>
      </c:catAx>
      <c:valAx>
        <c:axId val="-1555485296"/>
        <c:scaling>
          <c:orientation val="minMax"/>
          <c:max val="21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17685584"/>
        <c:crosses val="autoZero"/>
        <c:crossBetween val="between"/>
        <c:majorUnit val="1000"/>
      </c:valAx>
      <c:valAx>
        <c:axId val="-1557116224"/>
        <c:scaling>
          <c:orientation val="minMax"/>
          <c:max val="17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57118400"/>
        <c:crosses val="max"/>
        <c:crossBetween val="between"/>
        <c:majorUnit val="100"/>
      </c:valAx>
      <c:catAx>
        <c:axId val="-15571184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1557116224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8813759124639168"/>
          <c:y val="1.3198812576173643E-2"/>
          <c:w val="0.5187971813091844"/>
          <c:h val="8.13282840580010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</a:t>
            </a:r>
            <a:r>
              <a:rPr lang="en-US" b="1">
                <a:latin typeface="Arial" panose="020B0604020202020204" pitchFamily="34" charset="0"/>
                <a:cs typeface="Arial" panose="020B0604020202020204" pitchFamily="34" charset="0"/>
              </a:rPr>
              <a:t>5</a:t>
            </a:r>
            <a:r>
              <a:rPr lang="en-US" b="1"/>
              <a:t> </a:t>
            </a:r>
            <a:r>
              <a:rPr lang="ka-GE" b="1"/>
              <a:t>მაისის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9236960020881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Sheet2!$E$66:$E$74</c:f>
              <c:numCache>
                <c:formatCode>General</c:formatCode>
                <c:ptCount val="9"/>
                <c:pt idx="0">
                  <c:v>22</c:v>
                </c:pt>
                <c:pt idx="1">
                  <c:v>2</c:v>
                </c:pt>
                <c:pt idx="2">
                  <c:v>52</c:v>
                </c:pt>
                <c:pt idx="3">
                  <c:v>20</c:v>
                </c:pt>
                <c:pt idx="4">
                  <c:v>8</c:v>
                </c:pt>
                <c:pt idx="5">
                  <c:v>2</c:v>
                </c:pt>
                <c:pt idx="6">
                  <c:v>18</c:v>
                </c:pt>
                <c:pt idx="7">
                  <c:v>1</c:v>
                </c:pt>
                <c:pt idx="8">
                  <c:v>125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Sheet2!$F$66:$F$74</c:f>
              <c:numCache>
                <c:formatCode>General</c:formatCode>
                <c:ptCount val="9"/>
                <c:pt idx="0">
                  <c:v>24</c:v>
                </c:pt>
                <c:pt idx="1">
                  <c:v>56</c:v>
                </c:pt>
                <c:pt idx="2">
                  <c:v>73</c:v>
                </c:pt>
                <c:pt idx="3">
                  <c:v>42</c:v>
                </c:pt>
                <c:pt idx="4">
                  <c:v>79</c:v>
                </c:pt>
                <c:pt idx="5">
                  <c:v>56</c:v>
                </c:pt>
                <c:pt idx="6">
                  <c:v>61</c:v>
                </c:pt>
                <c:pt idx="7">
                  <c:v>79</c:v>
                </c:pt>
                <c:pt idx="8">
                  <c:v>470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557115680"/>
        <c:axId val="-1557114592"/>
      </c:barChart>
      <c:catAx>
        <c:axId val="-15571156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57114592"/>
        <c:crosses val="autoZero"/>
        <c:auto val="1"/>
        <c:lblAlgn val="ctr"/>
        <c:lblOffset val="100"/>
        <c:noMultiLvlLbl val="0"/>
      </c:catAx>
      <c:valAx>
        <c:axId val="-1557114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557115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A228-879E-45E3-A753-287F07EC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5</cp:revision>
  <cp:lastPrinted>2020-03-13T13:34:00Z</cp:lastPrinted>
  <dcterms:created xsi:type="dcterms:W3CDTF">2020-05-05T05:26:00Z</dcterms:created>
  <dcterms:modified xsi:type="dcterms:W3CDTF">2020-05-05T05:36:00Z</dcterms:modified>
</cp:coreProperties>
</file>